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61B2" w14:textId="77777777" w:rsidR="00517ADF" w:rsidRDefault="004A3705">
      <w:pPr>
        <w:pStyle w:val="Ttulo"/>
        <w:spacing w:line="360" w:lineRule="auto"/>
      </w:pPr>
      <w:r>
        <w:t>Declaração referente à Resolução 441/2011</w:t>
      </w:r>
      <w:r>
        <w:rPr>
          <w:spacing w:val="1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BIORREPOSITÓRIO</w:t>
      </w:r>
    </w:p>
    <w:p w14:paraId="2CFBC587" w14:textId="77777777" w:rsidR="00517ADF" w:rsidRDefault="004A3705">
      <w:pPr>
        <w:pStyle w:val="Corpodetexto"/>
        <w:spacing w:line="360" w:lineRule="auto"/>
        <w:ind w:left="200" w:right="352"/>
        <w:jc w:val="center"/>
      </w:pPr>
      <w:r>
        <w:t>Para biorrepositórios atrelados a um projeto de pesquisa específico, com previsão de</w:t>
      </w:r>
      <w:r>
        <w:rPr>
          <w:spacing w:val="-59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investigações futuras.</w:t>
      </w:r>
    </w:p>
    <w:p w14:paraId="51D59A0B" w14:textId="77777777" w:rsidR="00517ADF" w:rsidRDefault="00517ADF">
      <w:pPr>
        <w:pStyle w:val="Corpodetexto"/>
        <w:rPr>
          <w:sz w:val="33"/>
        </w:rPr>
      </w:pPr>
    </w:p>
    <w:p w14:paraId="0A837536" w14:textId="77777777" w:rsidR="00517ADF" w:rsidRDefault="004A3705">
      <w:pPr>
        <w:pStyle w:val="Corpodetexto"/>
        <w:spacing w:before="1" w:line="360" w:lineRule="auto"/>
        <w:ind w:left="104" w:right="114"/>
        <w:jc w:val="both"/>
      </w:pPr>
      <w:r>
        <w:rPr>
          <w:rFonts w:ascii="Arial" w:hAnsi="Arial"/>
          <w:b/>
        </w:rPr>
        <w:t>Referência</w:t>
      </w:r>
      <w:r>
        <w:t>:</w:t>
      </w:r>
      <w:r>
        <w:rPr>
          <w:spacing w:val="1"/>
        </w:rPr>
        <w:t xml:space="preserve"> </w:t>
      </w:r>
      <w:r w:rsidRPr="0056548F">
        <w:rPr>
          <w:highlight w:val="yellow"/>
        </w:rPr>
        <w:t>X</w:t>
      </w:r>
      <w:r w:rsidRPr="004A3705">
        <w:rPr>
          <w:highlight w:val="yellow"/>
        </w:rPr>
        <w:t>XXXXXXXX (título do projeto de pesquisa)</w:t>
      </w:r>
    </w:p>
    <w:p w14:paraId="70344A97" w14:textId="77777777" w:rsidR="00517ADF" w:rsidRDefault="00517ADF">
      <w:pPr>
        <w:pStyle w:val="Corpodetexto"/>
        <w:spacing w:before="10"/>
        <w:rPr>
          <w:sz w:val="32"/>
        </w:rPr>
      </w:pPr>
    </w:p>
    <w:p w14:paraId="211E88FB" w14:textId="77777777" w:rsidR="00517ADF" w:rsidRDefault="004A3705">
      <w:pPr>
        <w:spacing w:before="1"/>
        <w:ind w:left="104"/>
        <w:jc w:val="both"/>
      </w:pPr>
      <w:r>
        <w:rPr>
          <w:rFonts w:ascii="Arial" w:hAnsi="Arial"/>
          <w:b/>
        </w:rPr>
        <w:t>Pesquisador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Responsável</w:t>
      </w:r>
      <w:r>
        <w:t>:</w:t>
      </w:r>
      <w:r>
        <w:rPr>
          <w:spacing w:val="-2"/>
        </w:rPr>
        <w:t xml:space="preserve"> </w:t>
      </w:r>
      <w:r>
        <w:t>Prof(a).</w:t>
      </w:r>
      <w:r>
        <w:rPr>
          <w:spacing w:val="-1"/>
        </w:rPr>
        <w:t xml:space="preserve"> </w:t>
      </w:r>
      <w:r>
        <w:t>Dr(a).</w:t>
      </w:r>
      <w:r>
        <w:rPr>
          <w:spacing w:val="-2"/>
        </w:rPr>
        <w:t xml:space="preserve"> </w:t>
      </w:r>
      <w:r w:rsidRPr="004A3705">
        <w:rPr>
          <w:highlight w:val="yellow"/>
        </w:rPr>
        <w:t>XXXXXXXXXX</w:t>
      </w:r>
    </w:p>
    <w:p w14:paraId="2B79BE0E" w14:textId="77777777" w:rsidR="00517ADF" w:rsidRDefault="00517ADF">
      <w:pPr>
        <w:pStyle w:val="Corpodetexto"/>
        <w:rPr>
          <w:sz w:val="24"/>
        </w:rPr>
      </w:pPr>
    </w:p>
    <w:p w14:paraId="787CF3C0" w14:textId="77777777" w:rsidR="00517ADF" w:rsidRDefault="00517ADF">
      <w:pPr>
        <w:pStyle w:val="Corpodetexto"/>
        <w:spacing w:before="10"/>
        <w:rPr>
          <w:sz w:val="19"/>
        </w:rPr>
      </w:pPr>
    </w:p>
    <w:p w14:paraId="6CA016B1" w14:textId="77777777" w:rsidR="00517ADF" w:rsidRDefault="004A3705">
      <w:pPr>
        <w:pStyle w:val="Corpodetexto"/>
        <w:spacing w:before="1" w:line="360" w:lineRule="auto"/>
        <w:ind w:left="164" w:right="201" w:firstLine="710"/>
        <w:jc w:val="both"/>
      </w:pPr>
      <w:r>
        <w:t>Ao CEP da Escola de Educação Física e Esporte de Ribeirão Preto (EEFERP)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Universidade de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(USP)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 quem</w:t>
      </w:r>
      <w:r>
        <w:rPr>
          <w:spacing w:val="-1"/>
        </w:rPr>
        <w:t xml:space="preserve"> </w:t>
      </w:r>
      <w:r>
        <w:t>mais possa interessar:</w:t>
      </w:r>
    </w:p>
    <w:p w14:paraId="54936D93" w14:textId="77777777" w:rsidR="00517ADF" w:rsidRDefault="004A3705">
      <w:pPr>
        <w:pStyle w:val="Corpodetexto"/>
        <w:spacing w:before="1" w:line="360" w:lineRule="auto"/>
        <w:ind w:left="164" w:right="194" w:firstLine="710"/>
        <w:jc w:val="both"/>
      </w:pPr>
      <w:r>
        <w:t>Declaramos que durante a condução do protocolo de pesquisa supracitado,</w:t>
      </w:r>
      <w:r>
        <w:rPr>
          <w:spacing w:val="1"/>
        </w:rPr>
        <w:t xml:space="preserve"> </w:t>
      </w:r>
      <w:r>
        <w:t xml:space="preserve">amostras de </w:t>
      </w:r>
      <w:r w:rsidRPr="004A3705">
        <w:rPr>
          <w:highlight w:val="yellow"/>
        </w:rPr>
        <w:t>XXXXXXXXX (sangue, saliva, músculo etc)</w:t>
      </w:r>
      <w:r>
        <w:t xml:space="preserve"> serão armazenadas no Laboratório XXXXXXXXXXX (nome do laboratório)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EEFERP-USP,</w:t>
      </w:r>
      <w:r>
        <w:rPr>
          <w:spacing w:val="1"/>
        </w:rPr>
        <w:t xml:space="preserve"> </w:t>
      </w:r>
      <w:r>
        <w:t>caracterizando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BIORREPOSITÓRIO. O armazenamento dessas amostras obedecerá aos requisitos</w:t>
      </w:r>
      <w:r>
        <w:rPr>
          <w:spacing w:val="1"/>
        </w:rPr>
        <w:t xml:space="preserve"> </w:t>
      </w:r>
      <w:r>
        <w:t>estabelecidos na Resolução Nº 441 de 12 de maio de 2011 do Conselho Nacional 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armazenamento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biológico humano.</w:t>
      </w:r>
    </w:p>
    <w:p w14:paraId="36DF822F" w14:textId="77777777" w:rsidR="00517ADF" w:rsidRDefault="004A3705">
      <w:pPr>
        <w:pStyle w:val="Corpodetexto"/>
        <w:spacing w:line="360" w:lineRule="auto"/>
        <w:ind w:left="164" w:right="196" w:firstLine="710"/>
        <w:jc w:val="both"/>
      </w:pPr>
      <w:r>
        <w:t>Todas as amostras biológicas e os resultados provenientes delas serão usadas</w:t>
      </w:r>
      <w:r>
        <w:rPr>
          <w:spacing w:val="-59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finalidades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projeto.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amostras</w:t>
      </w:r>
      <w:r>
        <w:rPr>
          <w:spacing w:val="-4"/>
        </w:rPr>
        <w:t xml:space="preserve"> </w:t>
      </w:r>
      <w:r>
        <w:t>biológicas</w:t>
      </w:r>
      <w:r>
        <w:rPr>
          <w:spacing w:val="-3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armazenadas</w:t>
      </w:r>
      <w:r>
        <w:rPr>
          <w:spacing w:val="-4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durar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necessário,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caso à CONEP, autorização para o armazenamento até por 10 anos para uso em</w:t>
      </w:r>
      <w:r>
        <w:rPr>
          <w:spacing w:val="1"/>
        </w:rPr>
        <w:t xml:space="preserve"> </w:t>
      </w:r>
      <w:r>
        <w:t>estudos</w:t>
      </w:r>
      <w:r>
        <w:rPr>
          <w:spacing w:val="-2"/>
        </w:rPr>
        <w:t xml:space="preserve"> </w:t>
      </w:r>
      <w:r>
        <w:t>futuros.</w:t>
      </w:r>
    </w:p>
    <w:p w14:paraId="3792207D" w14:textId="77777777" w:rsidR="00517ADF" w:rsidRDefault="004A3705">
      <w:pPr>
        <w:pStyle w:val="Corpodetexto"/>
        <w:spacing w:line="360" w:lineRule="auto"/>
        <w:ind w:left="164" w:right="197" w:firstLine="710"/>
        <w:jc w:val="both"/>
      </w:pPr>
      <w:r>
        <w:t>Atestamos ainda, o compromisso de que qualquer nova pesquisa, não prevista,</w:t>
      </w:r>
      <w:r>
        <w:rPr>
          <w:spacing w:val="-5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pretenda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biológico</w:t>
      </w:r>
      <w:r>
        <w:rPr>
          <w:spacing w:val="-10"/>
        </w:rPr>
        <w:t xml:space="preserve"> </w:t>
      </w:r>
      <w:r>
        <w:t>armazenado,</w:t>
      </w:r>
      <w:r>
        <w:rPr>
          <w:spacing w:val="-8"/>
        </w:rPr>
        <w:t xml:space="preserve"> </w:t>
      </w:r>
      <w:r>
        <w:t>somente</w:t>
      </w:r>
      <w:r>
        <w:rPr>
          <w:spacing w:val="-13"/>
        </w:rPr>
        <w:t xml:space="preserve"> </w:t>
      </w:r>
      <w:r>
        <w:t>terá</w:t>
      </w:r>
      <w:r>
        <w:rPr>
          <w:spacing w:val="-10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após</w:t>
      </w:r>
      <w:r>
        <w:rPr>
          <w:spacing w:val="-5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aprovação</w:t>
      </w:r>
      <w:r>
        <w:rPr>
          <w:spacing w:val="-8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CEP/CONEP,</w:t>
      </w:r>
      <w:r>
        <w:rPr>
          <w:spacing w:val="-7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elaboração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obtenção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novo</w:t>
      </w:r>
      <w:r>
        <w:rPr>
          <w:spacing w:val="-3"/>
        </w:rPr>
        <w:t xml:space="preserve"> </w:t>
      </w:r>
      <w:r>
        <w:t>TCLE</w:t>
      </w:r>
      <w:r>
        <w:rPr>
          <w:spacing w:val="-1"/>
        </w:rPr>
        <w:t xml:space="preserve"> </w:t>
      </w:r>
      <w:r>
        <w:t>adequado à</w:t>
      </w:r>
      <w:r>
        <w:rPr>
          <w:spacing w:val="1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pesquisa.</w:t>
      </w:r>
    </w:p>
    <w:p w14:paraId="7BF525F6" w14:textId="77777777" w:rsidR="00517ADF" w:rsidRDefault="00517ADF">
      <w:pPr>
        <w:pStyle w:val="Corpodetexto"/>
        <w:spacing w:before="11"/>
        <w:rPr>
          <w:sz w:val="32"/>
        </w:rPr>
      </w:pPr>
    </w:p>
    <w:p w14:paraId="06BE444F" w14:textId="77777777" w:rsidR="00517ADF" w:rsidRDefault="004A3705">
      <w:pPr>
        <w:pStyle w:val="Corpodetexto"/>
        <w:ind w:left="104"/>
        <w:jc w:val="both"/>
      </w:pPr>
      <w:r>
        <w:t>Ribeirão</w:t>
      </w:r>
      <w:r>
        <w:rPr>
          <w:spacing w:val="-1"/>
        </w:rPr>
        <w:t xml:space="preserve"> </w:t>
      </w:r>
      <w:r>
        <w:t>Preto,</w:t>
      </w:r>
      <w:r>
        <w:rPr>
          <w:spacing w:val="2"/>
        </w:rPr>
        <w:t xml:space="preserve"> </w:t>
      </w:r>
      <w:r w:rsidRPr="004A3705">
        <w:rPr>
          <w:highlight w:val="yellow"/>
        </w:rPr>
        <w:t>XX</w:t>
      </w:r>
      <w:r w:rsidRPr="004A3705">
        <w:rPr>
          <w:spacing w:val="-3"/>
          <w:highlight w:val="yellow"/>
        </w:rPr>
        <w:t xml:space="preserve"> </w:t>
      </w:r>
      <w:r w:rsidRPr="004A3705">
        <w:rPr>
          <w:highlight w:val="yellow"/>
        </w:rPr>
        <w:t>de</w:t>
      </w:r>
      <w:r w:rsidRPr="004A3705">
        <w:rPr>
          <w:spacing w:val="-3"/>
          <w:highlight w:val="yellow"/>
        </w:rPr>
        <w:t xml:space="preserve"> </w:t>
      </w:r>
      <w:r w:rsidRPr="004A3705">
        <w:rPr>
          <w:highlight w:val="yellow"/>
        </w:rPr>
        <w:t>XXXX</w:t>
      </w:r>
      <w:r w:rsidRPr="004A3705">
        <w:rPr>
          <w:spacing w:val="-1"/>
          <w:highlight w:val="yellow"/>
        </w:rPr>
        <w:t xml:space="preserve"> </w:t>
      </w:r>
      <w:r w:rsidRPr="004A3705">
        <w:rPr>
          <w:highlight w:val="yellow"/>
        </w:rPr>
        <w:t>de</w:t>
      </w:r>
      <w:r w:rsidRPr="004A3705">
        <w:rPr>
          <w:spacing w:val="-1"/>
          <w:highlight w:val="yellow"/>
        </w:rPr>
        <w:t xml:space="preserve"> </w:t>
      </w:r>
      <w:r w:rsidR="0056548F">
        <w:rPr>
          <w:highlight w:val="yellow"/>
        </w:rPr>
        <w:t>20X</w:t>
      </w:r>
      <w:r w:rsidRPr="004A3705">
        <w:rPr>
          <w:highlight w:val="yellow"/>
        </w:rPr>
        <w:t>X</w:t>
      </w:r>
      <w:r>
        <w:t>.</w:t>
      </w:r>
    </w:p>
    <w:p w14:paraId="4C4F3A94" w14:textId="77777777" w:rsidR="004A3705" w:rsidRDefault="004A3705">
      <w:pPr>
        <w:pStyle w:val="Corpodetexto"/>
        <w:ind w:left="104"/>
        <w:jc w:val="both"/>
      </w:pPr>
    </w:p>
    <w:p w14:paraId="16871C3B" w14:textId="77777777" w:rsidR="004A3705" w:rsidRDefault="004A3705">
      <w:pPr>
        <w:pStyle w:val="Corpodetexto"/>
        <w:ind w:left="104"/>
        <w:jc w:val="both"/>
      </w:pPr>
    </w:p>
    <w:p w14:paraId="5852BC74" w14:textId="77777777" w:rsidR="004A3705" w:rsidRDefault="004A3705">
      <w:pPr>
        <w:pStyle w:val="Corpodetexto"/>
        <w:ind w:left="104"/>
        <w:jc w:val="both"/>
      </w:pPr>
    </w:p>
    <w:p w14:paraId="791490BE" w14:textId="77777777" w:rsidR="004A3705" w:rsidRDefault="004A3705">
      <w:pPr>
        <w:pStyle w:val="Corpodetexto"/>
        <w:ind w:left="104"/>
        <w:jc w:val="both"/>
      </w:pPr>
    </w:p>
    <w:p w14:paraId="2501CABA" w14:textId="77777777" w:rsidR="004A3705" w:rsidRDefault="004A3705" w:rsidP="004A3705">
      <w:pPr>
        <w:pStyle w:val="Corpodetexto"/>
        <w:ind w:left="104"/>
        <w:jc w:val="center"/>
      </w:pPr>
      <w:r>
        <w:t>___________________________</w:t>
      </w:r>
    </w:p>
    <w:p w14:paraId="50CB053B" w14:textId="77777777" w:rsidR="004A3705" w:rsidRDefault="004A3705" w:rsidP="004A3705">
      <w:pPr>
        <w:pStyle w:val="Corpodetexto"/>
        <w:ind w:left="104"/>
        <w:jc w:val="center"/>
      </w:pPr>
      <w:r>
        <w:t xml:space="preserve">Prof(a) Dr. </w:t>
      </w:r>
      <w:r w:rsidRPr="00AC2F48">
        <w:rPr>
          <w:highlight w:val="yellow"/>
        </w:rPr>
        <w:t>XXXXXXXXXXXXX</w:t>
      </w:r>
    </w:p>
    <w:p w14:paraId="1794831A" w14:textId="77777777" w:rsidR="00517ADF" w:rsidRDefault="00517ADF" w:rsidP="004A3705">
      <w:pPr>
        <w:pStyle w:val="Corpodetexto"/>
        <w:spacing w:before="10"/>
        <w:jc w:val="center"/>
        <w:rPr>
          <w:sz w:val="10"/>
        </w:rPr>
      </w:pPr>
    </w:p>
    <w:p w14:paraId="377627AE" w14:textId="77777777" w:rsidR="00517ADF" w:rsidRDefault="00517ADF">
      <w:pPr>
        <w:pStyle w:val="Corpodetexto"/>
        <w:ind w:left="-120"/>
        <w:rPr>
          <w:sz w:val="20"/>
        </w:rPr>
      </w:pPr>
    </w:p>
    <w:sectPr w:rsidR="00517ADF">
      <w:type w:val="continuous"/>
      <w:pgSz w:w="11920" w:h="16850"/>
      <w:pgMar w:top="160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DF"/>
    <w:rsid w:val="004A3705"/>
    <w:rsid w:val="00517ADF"/>
    <w:rsid w:val="0056548F"/>
    <w:rsid w:val="009B4262"/>
    <w:rsid w:val="00A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933"/>
  <w15:docId w15:val="{7B196A80-7D4F-4051-A501-769971D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9"/>
      <w:ind w:left="1460" w:right="1618" w:firstLine="7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Jesiane Bonolo do Amaral</cp:lastModifiedBy>
  <cp:revision>2</cp:revision>
  <dcterms:created xsi:type="dcterms:W3CDTF">2025-03-05T19:34:00Z</dcterms:created>
  <dcterms:modified xsi:type="dcterms:W3CDTF">2025-03-05T19:34:00Z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